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9E" w:rsidRPr="00955DA2" w:rsidRDefault="003A5C9E" w:rsidP="003A5C9E">
      <w:pPr>
        <w:spacing w:before="300" w:after="300"/>
        <w:jc w:val="center"/>
        <w:rPr>
          <w:rFonts w:ascii="Segoe UI" w:eastAsia="Times New Roman" w:hAnsi="Segoe UI" w:cs="Segoe UI"/>
          <w:b/>
          <w:bCs/>
          <w:sz w:val="21"/>
          <w:szCs w:val="21"/>
        </w:rPr>
      </w:pPr>
      <w:r>
        <w:rPr>
          <w:rFonts w:ascii="Segoe UI" w:eastAsia="Times New Roman" w:hAnsi="Segoe UI" w:cs="Segoe UI"/>
          <w:b/>
          <w:bCs/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787F8381" wp14:editId="4EE4DD8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69060" cy="1362075"/>
            <wp:effectExtent l="0" t="0" r="0" b="9525"/>
            <wp:wrapTight wrapText="bothSides">
              <wp:wrapPolygon edited="0">
                <wp:start x="8115" y="0"/>
                <wp:lineTo x="6312" y="906"/>
                <wp:lineTo x="1503" y="4531"/>
                <wp:lineTo x="0" y="9667"/>
                <wp:lineTo x="902" y="15709"/>
                <wp:lineTo x="5410" y="19938"/>
                <wp:lineTo x="9918" y="21449"/>
                <wp:lineTo x="11121" y="21449"/>
                <wp:lineTo x="15328" y="20241"/>
                <wp:lineTo x="20137" y="15709"/>
                <wp:lineTo x="21039" y="10271"/>
                <wp:lineTo x="19837" y="4531"/>
                <wp:lineTo x="15028" y="1208"/>
                <wp:lineTo x="12924" y="0"/>
                <wp:lineTo x="811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nton LOGO 2022 (1)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91" t="18891" r="17808" b="18140"/>
                    <a:stretch/>
                  </pic:blipFill>
                  <pic:spPr bwMode="auto">
                    <a:xfrm>
                      <a:off x="0" y="0"/>
                      <a:ext cx="136906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Times New Roman" w:hAnsi="Segoe UI" w:cs="Segoe UI"/>
          <w:b/>
          <w:bCs/>
          <w:noProof/>
          <w:sz w:val="21"/>
          <w:szCs w:val="21"/>
        </w:rPr>
        <w:drawing>
          <wp:anchor distT="0" distB="0" distL="114300" distR="114300" simplePos="0" relativeHeight="251660288" behindDoc="1" locked="0" layoutInCell="1" allowOverlap="1" wp14:anchorId="3D137303" wp14:editId="2E30144E">
            <wp:simplePos x="0" y="0"/>
            <wp:positionH relativeFrom="margin">
              <wp:posOffset>-9525</wp:posOffset>
            </wp:positionH>
            <wp:positionV relativeFrom="paragraph">
              <wp:posOffset>0</wp:posOffset>
            </wp:positionV>
            <wp:extent cx="1419225" cy="1307465"/>
            <wp:effectExtent l="0" t="0" r="0" b="0"/>
            <wp:wrapTight wrapText="bothSides">
              <wp:wrapPolygon edited="0">
                <wp:start x="9278" y="0"/>
                <wp:lineTo x="6958" y="944"/>
                <wp:lineTo x="2319" y="4406"/>
                <wp:lineTo x="870" y="11015"/>
                <wp:lineTo x="2319" y="15736"/>
                <wp:lineTo x="2319" y="16680"/>
                <wp:lineTo x="6958" y="20457"/>
                <wp:lineTo x="8118" y="21086"/>
                <wp:lineTo x="13337" y="21086"/>
                <wp:lineTo x="14497" y="20457"/>
                <wp:lineTo x="19136" y="16680"/>
                <wp:lineTo x="19136" y="15736"/>
                <wp:lineTo x="20585" y="10700"/>
                <wp:lineTo x="19426" y="6294"/>
                <wp:lineTo x="19426" y="4721"/>
                <wp:lineTo x="14207" y="944"/>
                <wp:lineTo x="12177" y="0"/>
                <wp:lineTo x="9278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owsley logo blue 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6" b="14321"/>
                    <a:stretch/>
                  </pic:blipFill>
                  <pic:spPr bwMode="auto">
                    <a:xfrm>
                      <a:off x="0" y="0"/>
                      <a:ext cx="1419225" cy="130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Times New Roman" w:hAnsi="Segoe UI" w:cs="Segoe UI"/>
          <w:b/>
          <w:bCs/>
          <w:sz w:val="36"/>
          <w:szCs w:val="21"/>
        </w:rPr>
        <w:t>Peak Tor Federation</w:t>
      </w:r>
    </w:p>
    <w:p w:rsidR="003A5C9E" w:rsidRDefault="003A5C9E" w:rsidP="003A5C9E">
      <w:pPr>
        <w:spacing w:before="300" w:after="300"/>
        <w:jc w:val="center"/>
        <w:rPr>
          <w:rFonts w:ascii="Segoe UI" w:eastAsia="Times New Roman" w:hAnsi="Segoe UI" w:cs="Segoe UI"/>
          <w:b/>
          <w:bCs/>
          <w:sz w:val="36"/>
          <w:szCs w:val="21"/>
        </w:rPr>
      </w:pPr>
    </w:p>
    <w:tbl>
      <w:tblPr>
        <w:tblpPr w:leftFromText="180" w:rightFromText="180" w:vertAnchor="text" w:horzAnchor="margin" w:tblpXSpec="center" w:tblpY="45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1"/>
        <w:gridCol w:w="2998"/>
      </w:tblGrid>
      <w:tr w:rsidR="003A5C9E" w:rsidRPr="00557EC8" w:rsidTr="006F01D4">
        <w:trPr>
          <w:trHeight w:val="1134"/>
        </w:trPr>
        <w:tc>
          <w:tcPr>
            <w:tcW w:w="59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5C9E" w:rsidRPr="00557EC8" w:rsidRDefault="003A5C9E" w:rsidP="006F0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C9E">
              <w:rPr>
                <w:b/>
                <w:color w:val="000000"/>
                <w:sz w:val="36"/>
                <w:szCs w:val="24"/>
              </w:rPr>
              <w:t>Marking and Pupil Feedback Policy</w:t>
            </w:r>
            <w:r w:rsidRPr="003A5C9E">
              <w:rPr>
                <w:rFonts w:ascii="Times New Roman" w:eastAsia="Times New Roman" w:hAnsi="Times New Roman" w:cs="Times New Roman"/>
                <w:sz w:val="36"/>
                <w:szCs w:val="24"/>
              </w:rPr>
              <w:t xml:space="preserve"> </w:t>
            </w:r>
          </w:p>
        </w:tc>
      </w:tr>
      <w:tr w:rsidR="003A5C9E" w:rsidRPr="00557EC8" w:rsidTr="006F01D4">
        <w:trPr>
          <w:trHeight w:val="1134"/>
        </w:trPr>
        <w:tc>
          <w:tcPr>
            <w:tcW w:w="0" w:type="auto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7EC8">
              <w:rPr>
                <w:rFonts w:eastAsia="Times New Roman"/>
                <w:color w:val="000000"/>
                <w:sz w:val="24"/>
                <w:szCs w:val="24"/>
              </w:rPr>
              <w:t>Policy written</w:t>
            </w:r>
          </w:p>
        </w:tc>
        <w:tc>
          <w:tcPr>
            <w:tcW w:w="2876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January </w:t>
            </w:r>
            <w:r w:rsidR="008F0366">
              <w:rPr>
                <w:rFonts w:eastAsia="Times New Roman"/>
                <w:color w:val="000000"/>
                <w:sz w:val="24"/>
                <w:szCs w:val="24"/>
              </w:rPr>
              <w:t>20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</w:tr>
      <w:tr w:rsidR="003A5C9E" w:rsidRPr="00557EC8" w:rsidTr="006F01D4">
        <w:trPr>
          <w:trHeight w:val="1134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7EC8">
              <w:rPr>
                <w:rFonts w:eastAsia="Times New Roman"/>
                <w:color w:val="000000"/>
                <w:sz w:val="24"/>
                <w:szCs w:val="24"/>
              </w:rPr>
              <w:t>Current Subject Leader: </w:t>
            </w:r>
          </w:p>
        </w:tc>
        <w:tc>
          <w:tcPr>
            <w:tcW w:w="28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Alexia Wyer</w:t>
            </w:r>
          </w:p>
        </w:tc>
      </w:tr>
    </w:tbl>
    <w:p w:rsidR="003A5C9E" w:rsidRDefault="003A5C9E" w:rsidP="003A5C9E">
      <w:pPr>
        <w:spacing w:before="300" w:after="300"/>
        <w:rPr>
          <w:rFonts w:ascii="Segoe UI" w:eastAsia="Times New Roman" w:hAnsi="Segoe UI" w:cs="Segoe UI"/>
          <w:b/>
          <w:bCs/>
          <w:sz w:val="21"/>
          <w:szCs w:val="21"/>
        </w:rPr>
      </w:pPr>
    </w:p>
    <w:p w:rsidR="003A5C9E" w:rsidRPr="00557EC8" w:rsidRDefault="003A5C9E" w:rsidP="003A5C9E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 w:rsidRPr="00557EC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A5C9E" w:rsidRPr="00557EC8" w:rsidRDefault="003A5C9E" w:rsidP="003A5C9E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841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4"/>
        <w:gridCol w:w="3870"/>
        <w:gridCol w:w="1963"/>
      </w:tblGrid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7EC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Date of Review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7EC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Signature of Chair of Governors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7EC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Minute Number</w:t>
            </w: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C9E" w:rsidRPr="003F7053" w:rsidRDefault="003F7053" w:rsidP="006F01D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3F7053">
              <w:rPr>
                <w:rFonts w:eastAsia="Times New Roman"/>
                <w:color w:val="000000"/>
                <w:sz w:val="24"/>
                <w:szCs w:val="24"/>
              </w:rPr>
              <w:t>07.02.24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C9E" w:rsidRPr="003F7053" w:rsidRDefault="00FC66A4" w:rsidP="006F01D4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2"/>
                <w:szCs w:val="24"/>
              </w:rPr>
              <w:t>M Lilley</w:t>
            </w:r>
            <w:bookmarkStart w:id="0" w:name="_GoBack"/>
            <w:bookmarkEnd w:id="0"/>
          </w:p>
          <w:p w:rsidR="008F0366" w:rsidRPr="003F7053" w:rsidRDefault="008F0366" w:rsidP="006F01D4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C9E" w:rsidRPr="003F7053" w:rsidRDefault="003F7053" w:rsidP="006F01D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3F7053">
              <w:rPr>
                <w:rFonts w:eastAsia="Times New Roman"/>
                <w:color w:val="000000"/>
                <w:sz w:val="24"/>
                <w:szCs w:val="24"/>
              </w:rPr>
              <w:t>116/24</w:t>
            </w: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C9E" w:rsidRPr="00557EC8" w:rsidTr="006F01D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C9E" w:rsidRPr="00557EC8" w:rsidRDefault="003A5C9E" w:rsidP="006F01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A5C9E" w:rsidRPr="00557EC8" w:rsidRDefault="003A5C9E" w:rsidP="003A5C9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61A05" w:rsidRDefault="00661A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661A05" w:rsidRDefault="00661A0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661A05" w:rsidRDefault="00661A0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661A05" w:rsidRDefault="00661A0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661A05" w:rsidRDefault="00661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661A05" w:rsidRDefault="00661A0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1" w:name="_heading=h.30j0zll" w:colFirst="0" w:colLast="0"/>
      <w:bookmarkEnd w:id="1"/>
    </w:p>
    <w:p w:rsidR="00661A05" w:rsidRDefault="00661A05">
      <w:pPr>
        <w:rPr>
          <w:sz w:val="24"/>
          <w:szCs w:val="24"/>
        </w:rPr>
      </w:pPr>
    </w:p>
    <w:p w:rsidR="00661A05" w:rsidRDefault="00661A05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661A05" w:rsidRDefault="00661A05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661A05" w:rsidRDefault="00661A05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 w:rsidP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 w:rsidP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3A5C9E" w:rsidRDefault="003A5C9E" w:rsidP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</w:p>
    <w:p w:rsidR="00661A05" w:rsidRDefault="000E4FAC" w:rsidP="003A5C9E">
      <w:pPr>
        <w:spacing w:before="300" w:after="300" w:line="276" w:lineRule="auto"/>
        <w:jc w:val="center"/>
        <w:rPr>
          <w:b/>
          <w:color w:val="0000FF"/>
          <w:sz w:val="36"/>
          <w:szCs w:val="36"/>
          <w:u w:val="single"/>
        </w:rPr>
      </w:pPr>
      <w:r>
        <w:rPr>
          <w:b/>
          <w:color w:val="0000FF"/>
          <w:sz w:val="36"/>
          <w:szCs w:val="36"/>
          <w:u w:val="single"/>
        </w:rPr>
        <w:t>Life in all its fullness.’ John 10:10</w:t>
      </w:r>
    </w:p>
    <w:p w:rsidR="00661A05" w:rsidRDefault="00661A05">
      <w:pPr>
        <w:rPr>
          <w:sz w:val="22"/>
          <w:szCs w:val="22"/>
        </w:rPr>
      </w:pPr>
    </w:p>
    <w:p w:rsidR="00661A05" w:rsidRDefault="00661A05">
      <w:pPr>
        <w:rPr>
          <w:sz w:val="24"/>
          <w:szCs w:val="24"/>
        </w:rPr>
      </w:pPr>
    </w:p>
    <w:p w:rsidR="00661A05" w:rsidRDefault="000E4FAC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AIMS</w:t>
      </w:r>
    </w:p>
    <w:p w:rsidR="00661A05" w:rsidRDefault="00661A05">
      <w:pPr>
        <w:jc w:val="both"/>
        <w:rPr>
          <w:sz w:val="24"/>
          <w:szCs w:val="24"/>
        </w:rPr>
      </w:pPr>
    </w:p>
    <w:p w:rsidR="00E66E8E" w:rsidRDefault="00E66E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aim of feedback and marking is to correct and misconceptions a child may have and </w:t>
      </w:r>
      <w:r w:rsidRPr="00E66E8E">
        <w:rPr>
          <w:sz w:val="24"/>
          <w:szCs w:val="24"/>
        </w:rPr>
        <w:t>to advance pupil progress and outcomes.</w:t>
      </w:r>
    </w:p>
    <w:p w:rsidR="00E66E8E" w:rsidRDefault="00E66E8E">
      <w:pPr>
        <w:jc w:val="both"/>
        <w:rPr>
          <w:sz w:val="24"/>
          <w:szCs w:val="24"/>
        </w:rPr>
      </w:pPr>
    </w:p>
    <w:p w:rsidR="00E66E8E" w:rsidRDefault="00E66E8E" w:rsidP="00E66E8E">
      <w:pPr>
        <w:jc w:val="both"/>
        <w:rPr>
          <w:sz w:val="24"/>
          <w:szCs w:val="24"/>
        </w:rPr>
      </w:pPr>
      <w:r w:rsidRPr="00E66E8E">
        <w:rPr>
          <w:sz w:val="24"/>
          <w:szCs w:val="24"/>
        </w:rPr>
        <w:t xml:space="preserve">The Department of Education (DfE, 2017) highlighted three simple words that best summed up useful marking, feedback and assessment: </w:t>
      </w:r>
    </w:p>
    <w:p w:rsidR="00E66E8E" w:rsidRDefault="00E66E8E" w:rsidP="00E66E8E">
      <w:pPr>
        <w:jc w:val="both"/>
        <w:rPr>
          <w:sz w:val="24"/>
          <w:szCs w:val="24"/>
        </w:rPr>
      </w:pPr>
      <w:r w:rsidRPr="00E66E8E">
        <w:rPr>
          <w:sz w:val="24"/>
          <w:szCs w:val="24"/>
        </w:rPr>
        <w:t>• Meaningful – approach used depends upon the age, subject and particular piece being marked</w:t>
      </w:r>
    </w:p>
    <w:p w:rsidR="00E66E8E" w:rsidRDefault="00E66E8E" w:rsidP="00E66E8E">
      <w:pPr>
        <w:jc w:val="both"/>
        <w:rPr>
          <w:sz w:val="24"/>
          <w:szCs w:val="24"/>
        </w:rPr>
      </w:pPr>
      <w:r w:rsidRPr="00E66E8E">
        <w:rPr>
          <w:sz w:val="24"/>
          <w:szCs w:val="24"/>
        </w:rPr>
        <w:t>• Manageable – marking should be purposeful and simple</w:t>
      </w:r>
      <w:r>
        <w:rPr>
          <w:sz w:val="24"/>
          <w:szCs w:val="24"/>
        </w:rPr>
        <w:t>. Teacher workload should be taken into account.</w:t>
      </w:r>
      <w:r w:rsidRPr="00E66E8E">
        <w:rPr>
          <w:sz w:val="24"/>
          <w:szCs w:val="24"/>
        </w:rPr>
        <w:t xml:space="preserve"> </w:t>
      </w:r>
    </w:p>
    <w:p w:rsidR="00E66E8E" w:rsidRDefault="00E66E8E" w:rsidP="00E66E8E">
      <w:pPr>
        <w:jc w:val="both"/>
        <w:rPr>
          <w:sz w:val="24"/>
          <w:szCs w:val="24"/>
        </w:rPr>
      </w:pPr>
      <w:r w:rsidRPr="00E66E8E">
        <w:rPr>
          <w:sz w:val="24"/>
          <w:szCs w:val="24"/>
        </w:rPr>
        <w:t>• Motivating – engage with learners to make progress</w:t>
      </w:r>
    </w:p>
    <w:p w:rsidR="00E66E8E" w:rsidRDefault="00E66E8E">
      <w:pPr>
        <w:jc w:val="both"/>
        <w:rPr>
          <w:sz w:val="24"/>
          <w:szCs w:val="24"/>
        </w:rPr>
      </w:pPr>
    </w:p>
    <w:p w:rsidR="00E66E8E" w:rsidRDefault="00E66E8E">
      <w:pPr>
        <w:jc w:val="both"/>
        <w:rPr>
          <w:sz w:val="24"/>
          <w:szCs w:val="24"/>
        </w:rPr>
      </w:pPr>
    </w:p>
    <w:p w:rsidR="00661A05" w:rsidRDefault="000E4F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 </w:t>
      </w:r>
      <w:r w:rsidR="003A5C9E">
        <w:rPr>
          <w:sz w:val="24"/>
          <w:szCs w:val="24"/>
        </w:rPr>
        <w:t xml:space="preserve">the Peak Tor </w:t>
      </w:r>
      <w:r w:rsidR="008F0366">
        <w:rPr>
          <w:sz w:val="24"/>
          <w:szCs w:val="24"/>
        </w:rPr>
        <w:t>Federation,</w:t>
      </w:r>
      <w:r>
        <w:rPr>
          <w:sz w:val="24"/>
          <w:szCs w:val="24"/>
        </w:rPr>
        <w:t xml:space="preserve"> we recognise that children learn best and make most progress when they receive feedback on their work which will:</w:t>
      </w:r>
    </w:p>
    <w:p w:rsidR="00661A05" w:rsidRDefault="00661A05">
      <w:pPr>
        <w:jc w:val="both"/>
        <w:rPr>
          <w:sz w:val="24"/>
          <w:szCs w:val="24"/>
        </w:rPr>
      </w:pP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Involve children in the process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Ensure that all work is acknowledged and that children receive constructive and diagnostic feedback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Make the feedback process as efficient as possible and reduce the teacher’s workload by minimising the amount of time teachers spend marking outside of lesson time</w:t>
      </w:r>
      <w:r w:rsidR="003A5C9E">
        <w:rPr>
          <w:color w:val="000000"/>
          <w:sz w:val="24"/>
          <w:szCs w:val="24"/>
        </w:rPr>
        <w:t>.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Ensure that adults’ knowledge is such that they are best able to offer the most appropriate diagnostic feedback; they can unpick misconceptions and identify the best way to further challenge children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Show that we value the work children produce and celebrate achievement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Assess the children’s learning to inform planning and provide appropriate differentiation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Provide effective communication between everyone involved in the child’s learning</w:t>
      </w:r>
    </w:p>
    <w:p w:rsidR="00661A05" w:rsidRDefault="000E4F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Maintain a consistency of expectation and practice in the marking and feedback throughout the school</w:t>
      </w:r>
    </w:p>
    <w:p w:rsidR="00661A05" w:rsidRDefault="00661A05">
      <w:pPr>
        <w:jc w:val="both"/>
        <w:rPr>
          <w:sz w:val="24"/>
          <w:szCs w:val="24"/>
        </w:rPr>
      </w:pPr>
    </w:p>
    <w:p w:rsidR="003A5C9E" w:rsidRDefault="003A5C9E">
      <w:pPr>
        <w:jc w:val="both"/>
        <w:rPr>
          <w:b/>
          <w:sz w:val="24"/>
          <w:szCs w:val="24"/>
        </w:rPr>
      </w:pPr>
    </w:p>
    <w:p w:rsidR="00A50286" w:rsidRDefault="00A50286" w:rsidP="00A5028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THE SCIENCE BEHIND MARKING</w:t>
      </w:r>
    </w:p>
    <w:p w:rsidR="00A50286" w:rsidRPr="00A50286" w:rsidRDefault="00A50286" w:rsidP="00A50286">
      <w:pPr>
        <w:jc w:val="both"/>
        <w:rPr>
          <w:sz w:val="24"/>
          <w:szCs w:val="24"/>
        </w:rPr>
      </w:pPr>
      <w:r w:rsidRPr="00A50286">
        <w:rPr>
          <w:sz w:val="24"/>
          <w:szCs w:val="24"/>
        </w:rPr>
        <w:t xml:space="preserve">Our marking and feedback policy is based around the research conducted by the EEF which concluded that: </w:t>
      </w:r>
    </w:p>
    <w:p w:rsidR="00A50286" w:rsidRDefault="00A50286" w:rsidP="00A50286">
      <w:pPr>
        <w:jc w:val="both"/>
        <w:rPr>
          <w:sz w:val="24"/>
          <w:szCs w:val="24"/>
        </w:rPr>
      </w:pPr>
      <w:r w:rsidRPr="00A50286">
        <w:rPr>
          <w:sz w:val="24"/>
          <w:szCs w:val="24"/>
        </w:rPr>
        <w:br/>
        <w:t>1. Providing feedback is a well-evidenced and has a high impact on learning outcomes. Effective feedback tends to focus on the task, subject and self-regulation strategies: it provides specific information on how to improve.</w:t>
      </w:r>
    </w:p>
    <w:p w:rsidR="00A50286" w:rsidRDefault="00A50286" w:rsidP="00A50286">
      <w:pPr>
        <w:jc w:val="both"/>
        <w:rPr>
          <w:sz w:val="24"/>
          <w:szCs w:val="24"/>
        </w:rPr>
      </w:pPr>
      <w:r w:rsidRPr="00A50286">
        <w:rPr>
          <w:sz w:val="24"/>
          <w:szCs w:val="24"/>
        </w:rPr>
        <w:t>2. Feedback can be effective during, immediately aft</w:t>
      </w:r>
      <w:r>
        <w:rPr>
          <w:sz w:val="24"/>
          <w:szCs w:val="24"/>
        </w:rPr>
        <w:t>er and some</w:t>
      </w:r>
      <w:r w:rsidRPr="00A50286">
        <w:rPr>
          <w:sz w:val="24"/>
          <w:szCs w:val="24"/>
        </w:rPr>
        <w:t>time after learning. Feedback policies should not over specify the frequency of feedback</w:t>
      </w:r>
    </w:p>
    <w:p w:rsidR="00A50286" w:rsidRDefault="00A50286" w:rsidP="00A50286">
      <w:pPr>
        <w:jc w:val="both"/>
        <w:rPr>
          <w:sz w:val="24"/>
          <w:szCs w:val="24"/>
        </w:rPr>
      </w:pPr>
      <w:r w:rsidRPr="00A50286">
        <w:rPr>
          <w:sz w:val="24"/>
          <w:szCs w:val="24"/>
        </w:rPr>
        <w:t xml:space="preserve">3. Feedback can come from a variety of sources </w:t>
      </w:r>
      <w:r w:rsidRPr="00A50286">
        <w:rPr>
          <w:sz w:val="24"/>
          <w:szCs w:val="24"/>
        </w:rPr>
        <w:softHyphen/>
        <w:t>– studies have shown positive effects of feedback from teachers and peers. Feedback delivered by digital technology also has positive effects (albeit slightly lower than the overall average).</w:t>
      </w:r>
    </w:p>
    <w:p w:rsidR="00A50286" w:rsidRDefault="00A50286" w:rsidP="00A50286">
      <w:pPr>
        <w:jc w:val="both"/>
        <w:rPr>
          <w:sz w:val="24"/>
          <w:szCs w:val="24"/>
        </w:rPr>
      </w:pPr>
      <w:r w:rsidRPr="00A50286">
        <w:rPr>
          <w:sz w:val="24"/>
          <w:szCs w:val="24"/>
        </w:rPr>
        <w:t>4. Different methods of feedback delivery can be effective and feedback should not be limited exclusively to written marking. Studies of verbal feedback show slightly higher impacts overall (+7 months). Written marking may play one part of an effective feedback strategy – but it is crucial to monitor impacts on staff workload.</w:t>
      </w:r>
    </w:p>
    <w:p w:rsidR="00A50286" w:rsidRPr="00A50286" w:rsidRDefault="00A50286" w:rsidP="00A50286">
      <w:pPr>
        <w:jc w:val="both"/>
        <w:rPr>
          <w:b/>
          <w:sz w:val="24"/>
          <w:szCs w:val="24"/>
        </w:rPr>
      </w:pPr>
      <w:r w:rsidRPr="00A50286">
        <w:rPr>
          <w:sz w:val="24"/>
          <w:szCs w:val="24"/>
        </w:rPr>
        <w:t xml:space="preserve">5. It is important to give feedback when things are correct </w:t>
      </w:r>
      <w:r w:rsidRPr="00A50286">
        <w:rPr>
          <w:sz w:val="24"/>
          <w:szCs w:val="24"/>
        </w:rPr>
        <w:softHyphen/>
        <w:t>– not just when they are incorrect. High-quality feedback may focus on a task, subject, and self-regulation strategies.</w:t>
      </w:r>
    </w:p>
    <w:p w:rsidR="00A50286" w:rsidRDefault="00A50286" w:rsidP="00A50286">
      <w:pPr>
        <w:jc w:val="both"/>
        <w:rPr>
          <w:b/>
          <w:sz w:val="24"/>
          <w:szCs w:val="24"/>
        </w:rPr>
      </w:pPr>
    </w:p>
    <w:p w:rsidR="008F0366" w:rsidRDefault="008F0366" w:rsidP="00A50286">
      <w:pPr>
        <w:jc w:val="both"/>
        <w:rPr>
          <w:b/>
          <w:sz w:val="24"/>
          <w:szCs w:val="24"/>
        </w:rPr>
      </w:pPr>
    </w:p>
    <w:p w:rsidR="008F0366" w:rsidRPr="00A50286" w:rsidRDefault="008F0366" w:rsidP="00A50286">
      <w:pPr>
        <w:jc w:val="both"/>
        <w:rPr>
          <w:b/>
          <w:sz w:val="24"/>
          <w:szCs w:val="24"/>
        </w:rPr>
      </w:pPr>
    </w:p>
    <w:p w:rsidR="00A50286" w:rsidRDefault="00A50286">
      <w:pPr>
        <w:jc w:val="both"/>
        <w:rPr>
          <w:b/>
          <w:sz w:val="24"/>
          <w:szCs w:val="24"/>
        </w:rPr>
      </w:pPr>
    </w:p>
    <w:p w:rsidR="00661A05" w:rsidRDefault="000E4FA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MARKING PROCEDURES</w:t>
      </w:r>
      <w:r w:rsidR="009D14E0">
        <w:rPr>
          <w:b/>
          <w:sz w:val="24"/>
          <w:szCs w:val="24"/>
        </w:rPr>
        <w:t xml:space="preserve"> AND EXPECTATIONS</w:t>
      </w:r>
    </w:p>
    <w:p w:rsidR="00661A05" w:rsidRDefault="00661A05">
      <w:pPr>
        <w:jc w:val="both"/>
        <w:rPr>
          <w:sz w:val="24"/>
          <w:szCs w:val="24"/>
        </w:rPr>
      </w:pPr>
    </w:p>
    <w:p w:rsidR="00661A05" w:rsidRDefault="000E4FA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Adults are expected to mark books and give feedback to the children with which they are working</w:t>
      </w:r>
    </w:p>
    <w:p w:rsidR="00661A05" w:rsidRDefault="000E4FA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Any work produced by children not working with an adult should also be acknowledged</w:t>
      </w:r>
      <w:r w:rsidR="009D14E0">
        <w:rPr>
          <w:color w:val="000000"/>
          <w:sz w:val="24"/>
          <w:szCs w:val="24"/>
        </w:rPr>
        <w:t>.</w:t>
      </w:r>
    </w:p>
    <w:p w:rsidR="00E86CB6" w:rsidRPr="00E86CB6" w:rsidRDefault="009D14E0" w:rsidP="00E86CB6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E86CB6">
        <w:rPr>
          <w:color w:val="000000"/>
          <w:sz w:val="24"/>
          <w:szCs w:val="24"/>
        </w:rPr>
        <w:t>Different subjects will require different levels of marking- for example</w:t>
      </w:r>
      <w:r w:rsidR="00E86CB6">
        <w:rPr>
          <w:color w:val="000000"/>
          <w:sz w:val="24"/>
          <w:szCs w:val="24"/>
        </w:rPr>
        <w:t>:</w:t>
      </w:r>
    </w:p>
    <w:p w:rsidR="00E86CB6" w:rsidRDefault="009D14E0" w:rsidP="00E86CB6">
      <w:pPr>
        <w:pStyle w:val="ListParagraph"/>
        <w:numPr>
          <w:ilvl w:val="1"/>
          <w:numId w:val="4"/>
        </w:numPr>
        <w:jc w:val="both"/>
        <w:rPr>
          <w:sz w:val="24"/>
          <w:szCs w:val="24"/>
        </w:rPr>
      </w:pPr>
      <w:r w:rsidRPr="00E86CB6">
        <w:rPr>
          <w:color w:val="000000"/>
          <w:sz w:val="24"/>
          <w:szCs w:val="24"/>
        </w:rPr>
        <w:t xml:space="preserve"> </w:t>
      </w:r>
      <w:r w:rsidR="00E86CB6">
        <w:rPr>
          <w:sz w:val="24"/>
          <w:szCs w:val="24"/>
          <w:u w:val="single"/>
        </w:rPr>
        <w:t>Maths:</w:t>
      </w:r>
      <w:r w:rsidR="00E86CB6" w:rsidRPr="009D14E0">
        <w:rPr>
          <w:sz w:val="24"/>
          <w:szCs w:val="24"/>
        </w:rPr>
        <w:t xml:space="preserve"> </w:t>
      </w:r>
      <w:r w:rsidR="00E86CB6">
        <w:rPr>
          <w:color w:val="000000"/>
          <w:sz w:val="24"/>
          <w:szCs w:val="24"/>
        </w:rPr>
        <w:t xml:space="preserve">It is expected that all maths questions are marked to accurately assess a child’s knowledge and </w:t>
      </w:r>
      <w:r w:rsidR="00E86CB6" w:rsidRPr="009D14E0">
        <w:rPr>
          <w:color w:val="000000"/>
          <w:sz w:val="24"/>
          <w:szCs w:val="24"/>
        </w:rPr>
        <w:t>application</w:t>
      </w:r>
      <w:r w:rsidR="00E86CB6">
        <w:rPr>
          <w:sz w:val="24"/>
          <w:szCs w:val="24"/>
        </w:rPr>
        <w:t>. There may be exceptions to this if agreed with the Headteacher of Maths Subject Lead.</w:t>
      </w:r>
    </w:p>
    <w:p w:rsidR="00E86CB6" w:rsidRPr="009D14E0" w:rsidRDefault="00E86CB6" w:rsidP="00E86CB6">
      <w:pPr>
        <w:pStyle w:val="ListParagraph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English</w:t>
      </w:r>
      <w:r w:rsidRPr="00A50286">
        <w:rPr>
          <w:sz w:val="24"/>
          <w:szCs w:val="24"/>
        </w:rPr>
        <w:t>:</w:t>
      </w:r>
      <w:r>
        <w:rPr>
          <w:sz w:val="24"/>
          <w:szCs w:val="24"/>
        </w:rPr>
        <w:t xml:space="preserve"> Incorrect spellings and punctuation corrected. Written feedback at the discretion of the teacher.</w:t>
      </w:r>
    </w:p>
    <w:p w:rsidR="00661A05" w:rsidRPr="00E86CB6" w:rsidRDefault="000E4FAC" w:rsidP="004278E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E86CB6">
        <w:rPr>
          <w:color w:val="000000"/>
          <w:sz w:val="24"/>
          <w:szCs w:val="24"/>
        </w:rPr>
        <w:t>Where possible marking takes place during the lesson, alongside the child, when they are able to understand and respond to it</w:t>
      </w:r>
    </w:p>
    <w:p w:rsidR="00A50286" w:rsidRDefault="000E4FAC" w:rsidP="00A030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50286">
        <w:rPr>
          <w:color w:val="000000"/>
          <w:sz w:val="24"/>
          <w:szCs w:val="24"/>
        </w:rPr>
        <w:t>Where this is not possible, feedback is as prompt as possible</w:t>
      </w:r>
      <w:r w:rsidR="00A50286" w:rsidRPr="00A50286">
        <w:rPr>
          <w:color w:val="000000"/>
          <w:sz w:val="24"/>
          <w:szCs w:val="24"/>
        </w:rPr>
        <w:t>. In support of teachers</w:t>
      </w:r>
      <w:r w:rsidR="007900AC">
        <w:rPr>
          <w:color w:val="000000"/>
          <w:sz w:val="24"/>
          <w:szCs w:val="24"/>
        </w:rPr>
        <w:t>’</w:t>
      </w:r>
      <w:r w:rsidR="00A50286" w:rsidRPr="00A50286">
        <w:rPr>
          <w:color w:val="000000"/>
          <w:sz w:val="24"/>
          <w:szCs w:val="24"/>
        </w:rPr>
        <w:t xml:space="preserve"> workload, we do not expect teachers to write long summaries in pupils book. </w:t>
      </w:r>
    </w:p>
    <w:p w:rsidR="00661A05" w:rsidRPr="00A50286" w:rsidRDefault="000E4FAC" w:rsidP="00A030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50286">
        <w:rPr>
          <w:color w:val="000000"/>
          <w:sz w:val="24"/>
          <w:szCs w:val="24"/>
        </w:rPr>
        <w:t>Verbal feedback is recorded with a ‘V’ in the child’s book and pupil’s response is recorded in purple pen</w:t>
      </w:r>
      <w:r w:rsidR="003A5C9E" w:rsidRPr="00A50286">
        <w:rPr>
          <w:color w:val="000000"/>
          <w:sz w:val="24"/>
          <w:szCs w:val="24"/>
        </w:rPr>
        <w:t>. Teachers are NOT expected to write down verbal comments.</w:t>
      </w:r>
    </w:p>
    <w:p w:rsidR="00661A05" w:rsidRDefault="000E4FA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Comments generally refer back to the learning objective</w:t>
      </w:r>
    </w:p>
    <w:p w:rsidR="009D14E0" w:rsidRDefault="009D14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There may be times when it is agreed with the Headteacher that books are not marked- for example if a staff member is poorly or there is an emergency. However, this is not the norm.</w:t>
      </w:r>
    </w:p>
    <w:p w:rsidR="003A5C9E" w:rsidRDefault="003A5C9E" w:rsidP="003A5C9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4"/>
          <w:szCs w:val="24"/>
        </w:rPr>
      </w:pPr>
    </w:p>
    <w:p w:rsidR="009D14E0" w:rsidRDefault="009D14E0" w:rsidP="003A5C9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4"/>
          <w:szCs w:val="24"/>
        </w:rPr>
      </w:pPr>
    </w:p>
    <w:p w:rsidR="00661A05" w:rsidRDefault="000E4FA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OTHER AGREED PROTOCOL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Teaching staff are responsible for ensuring that all children have an opport</w:t>
      </w:r>
      <w:r w:rsidR="003A5C9E">
        <w:rPr>
          <w:color w:val="000000"/>
          <w:sz w:val="24"/>
          <w:szCs w:val="24"/>
        </w:rPr>
        <w:t xml:space="preserve">unity to work with the teacher </w:t>
      </w:r>
      <w:r>
        <w:rPr>
          <w:color w:val="000000"/>
          <w:sz w:val="24"/>
          <w:szCs w:val="24"/>
        </w:rPr>
        <w:t>and, where appropriate, independently during the course of the school week.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learning objective will be shared in the following ways;</w:t>
      </w:r>
    </w:p>
    <w:p w:rsidR="00661A05" w:rsidRDefault="000E4FA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EYFS – verbally</w:t>
      </w:r>
      <w:r w:rsidR="003A5C9E">
        <w:rPr>
          <w:color w:val="000000"/>
          <w:sz w:val="24"/>
          <w:szCs w:val="24"/>
        </w:rPr>
        <w:t xml:space="preserve"> </w:t>
      </w:r>
    </w:p>
    <w:p w:rsidR="00661A05" w:rsidRDefault="000E4FA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KS1/KS2 – the learning objective will be shared verbally and r</w:t>
      </w:r>
      <w:r w:rsidR="003A5C9E">
        <w:rPr>
          <w:color w:val="000000"/>
          <w:sz w:val="24"/>
          <w:szCs w:val="24"/>
        </w:rPr>
        <w:t>ecorded in the children’s books. Pupils should be aware of what they are learning and why they are learning it.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Work is marked in green pen</w:t>
      </w:r>
    </w:p>
    <w:p w:rsidR="00661A05" w:rsidRPr="003A5C9E" w:rsidRDefault="000E4FAC" w:rsidP="003A5C9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All work will be initialled by anyone marking other than the class teacher</w:t>
      </w:r>
      <w:r w:rsidR="003A5C9E">
        <w:rPr>
          <w:color w:val="000000"/>
          <w:sz w:val="24"/>
          <w:szCs w:val="24"/>
        </w:rPr>
        <w:t>. Supply teachers or TAs are asked to mark with a TA or S symbol.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Particular successes or examples of a child meeting the learning will be celebrated with 3 small ticks and the reason shared with the child</w:t>
      </w:r>
    </w:p>
    <w:p w:rsidR="003A5C9E" w:rsidRDefault="000E4FAC" w:rsidP="0095596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3A5C9E">
        <w:rPr>
          <w:color w:val="000000"/>
          <w:sz w:val="24"/>
          <w:szCs w:val="24"/>
        </w:rPr>
        <w:t>Incorrect age/ability related spellings will be underlined and written correctly for the child.  The child will then be required to practise the spelling 3 times</w:t>
      </w:r>
      <w:r w:rsidR="003A5C9E" w:rsidRPr="003A5C9E">
        <w:rPr>
          <w:color w:val="000000"/>
          <w:sz w:val="24"/>
          <w:szCs w:val="24"/>
        </w:rPr>
        <w:t xml:space="preserve">. </w:t>
      </w:r>
    </w:p>
    <w:p w:rsidR="00661A05" w:rsidRPr="003A5C9E" w:rsidRDefault="000E4FAC" w:rsidP="0095596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3A5C9E">
        <w:rPr>
          <w:color w:val="000000"/>
          <w:sz w:val="24"/>
          <w:szCs w:val="24"/>
        </w:rPr>
        <w:t>Other incorrect spellings may be underlined and corrected above the word by the marker</w:t>
      </w:r>
      <w:r w:rsidR="003A5C9E">
        <w:rPr>
          <w:color w:val="000000"/>
          <w:sz w:val="24"/>
          <w:szCs w:val="24"/>
        </w:rPr>
        <w:t>. Year 5/6 children are expected to use a dictionary or spelling mats/lists to correct their own spellings.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Incorrect or non-use of age/ability related punctuation will always be corrected</w:t>
      </w:r>
    </w:p>
    <w:p w:rsidR="009D14E0" w:rsidRDefault="009D14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Peer-marking or self-marking should be completed in a different colour from what the children have used and not green pen (i.e. purple pen, coloured pencil).</w:t>
      </w:r>
    </w:p>
    <w:p w:rsidR="00661A05" w:rsidRDefault="000E4FA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level of support a child receives to complete a task is noted using the following codes:</w:t>
      </w:r>
    </w:p>
    <w:p w:rsidR="00661A05" w:rsidRDefault="000E4FA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V – verbal feedback</w:t>
      </w:r>
    </w:p>
    <w:p w:rsidR="00661A05" w:rsidRDefault="000E4FA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I – worked independently</w:t>
      </w:r>
    </w:p>
    <w:p w:rsidR="00661A05" w:rsidRDefault="000E4FA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 – support given</w:t>
      </w:r>
    </w:p>
    <w:p w:rsidR="009D14E0" w:rsidRDefault="009D14E0" w:rsidP="009D14E0">
      <w:pPr>
        <w:ind w:firstLine="720"/>
        <w:jc w:val="both"/>
        <w:rPr>
          <w:sz w:val="24"/>
          <w:szCs w:val="24"/>
        </w:rPr>
      </w:pPr>
      <w:r w:rsidRPr="009D14E0">
        <w:rPr>
          <w:sz w:val="24"/>
          <w:szCs w:val="24"/>
        </w:rPr>
        <w:t>*additional codes my used at staff’s discretion to support pupils’ learning</w:t>
      </w:r>
      <w:r>
        <w:rPr>
          <w:sz w:val="24"/>
          <w:szCs w:val="24"/>
        </w:rPr>
        <w:t xml:space="preserve"> such as:</w:t>
      </w:r>
    </w:p>
    <w:p w:rsidR="009D14E0" w:rsidRDefault="000E4FAC" w:rsidP="009D14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G – guided work</w:t>
      </w:r>
      <w:r w:rsidR="009D14E0">
        <w:rPr>
          <w:sz w:val="24"/>
          <w:szCs w:val="24"/>
        </w:rPr>
        <w:t xml:space="preserve"> </w:t>
      </w:r>
    </w:p>
    <w:p w:rsidR="00661A05" w:rsidRDefault="000E4FAC" w:rsidP="009D14E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PT – pre-teaching</w:t>
      </w:r>
    </w:p>
    <w:p w:rsidR="009D14E0" w:rsidRDefault="009D14E0">
      <w:pPr>
        <w:jc w:val="both"/>
        <w:rPr>
          <w:sz w:val="24"/>
          <w:szCs w:val="24"/>
        </w:rPr>
      </w:pPr>
    </w:p>
    <w:p w:rsidR="009D14E0" w:rsidRDefault="009D14E0" w:rsidP="009D14E0">
      <w:pPr>
        <w:ind w:firstLine="720"/>
        <w:jc w:val="both"/>
        <w:rPr>
          <w:sz w:val="24"/>
          <w:szCs w:val="24"/>
          <w:u w:val="single"/>
        </w:rPr>
      </w:pPr>
      <w:r w:rsidRPr="009D14E0">
        <w:rPr>
          <w:sz w:val="24"/>
          <w:szCs w:val="24"/>
          <w:u w:val="single"/>
        </w:rPr>
        <w:t>SEND pupils</w:t>
      </w:r>
    </w:p>
    <w:p w:rsidR="009D14E0" w:rsidRDefault="009D14E0" w:rsidP="009D14E0">
      <w:pPr>
        <w:jc w:val="both"/>
        <w:rPr>
          <w:sz w:val="24"/>
          <w:szCs w:val="24"/>
        </w:rPr>
      </w:pPr>
      <w:r>
        <w:rPr>
          <w:sz w:val="24"/>
          <w:szCs w:val="24"/>
        </w:rPr>
        <w:t>The work of SEND pupils will be marking with particular emphasis on their targets outlined in their ILPs</w:t>
      </w:r>
    </w:p>
    <w:sectPr w:rsidR="009D14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67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A4E" w:rsidRDefault="00817A4E">
      <w:r>
        <w:separator/>
      </w:r>
    </w:p>
  </w:endnote>
  <w:endnote w:type="continuationSeparator" w:id="0">
    <w:p w:rsidR="00817A4E" w:rsidRDefault="0081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661A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0E4F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5B9BD5"/>
      </w:rPr>
      <w:t xml:space="preserve">pg. </w:t>
    </w:r>
    <w:r>
      <w:rPr>
        <w:color w:val="5B9BD5"/>
      </w:rPr>
      <w:fldChar w:fldCharType="begin"/>
    </w:r>
    <w:r>
      <w:rPr>
        <w:color w:val="5B9BD5"/>
      </w:rPr>
      <w:instrText>PAGE</w:instrText>
    </w:r>
    <w:r>
      <w:rPr>
        <w:color w:val="5B9BD5"/>
      </w:rPr>
      <w:fldChar w:fldCharType="separate"/>
    </w:r>
    <w:r w:rsidR="00FC66A4">
      <w:rPr>
        <w:noProof/>
        <w:color w:val="5B9BD5"/>
      </w:rPr>
      <w:t>2</w:t>
    </w:r>
    <w:r>
      <w:rPr>
        <w:color w:val="5B9BD5"/>
      </w:rPr>
      <w:fldChar w:fldCharType="end"/>
    </w:r>
  </w:p>
  <w:p w:rsidR="00661A05" w:rsidRDefault="000E4FAC">
    <w:pPr>
      <w:pBdr>
        <w:top w:val="nil"/>
        <w:left w:val="nil"/>
        <w:bottom w:val="nil"/>
        <w:right w:val="nil"/>
        <w:between w:val="nil"/>
      </w:pBdr>
      <w:rPr>
        <w:rFonts w:ascii="Helvetica Neue" w:eastAsia="Helvetica Neue" w:hAnsi="Helvetica Neue" w:cs="Helvetica Neue"/>
        <w:color w:val="000000"/>
        <w:sz w:val="22"/>
        <w:szCs w:val="22"/>
      </w:rPr>
    </w:pPr>
    <w:r>
      <w:rPr>
        <w:rFonts w:ascii="Comic Sans MS" w:eastAsia="Comic Sans MS" w:hAnsi="Comic Sans MS" w:cs="Comic Sans MS"/>
        <w:color w:val="000000"/>
        <w:sz w:val="28"/>
        <w:szCs w:val="28"/>
      </w:rPr>
      <w:t xml:space="preserve"> </w:t>
    </w:r>
  </w:p>
  <w:p w:rsidR="00661A05" w:rsidRDefault="00661A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0E4F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5B9BD5"/>
      </w:rPr>
      <w:t xml:space="preserve">pg. </w:t>
    </w:r>
    <w:r>
      <w:rPr>
        <w:color w:val="5B9BD5"/>
      </w:rPr>
      <w:fldChar w:fldCharType="begin"/>
    </w:r>
    <w:r>
      <w:rPr>
        <w:color w:val="5B9BD5"/>
      </w:rPr>
      <w:instrText>PAGE</w:instrText>
    </w:r>
    <w:r>
      <w:rPr>
        <w:color w:val="5B9BD5"/>
      </w:rPr>
      <w:fldChar w:fldCharType="separate"/>
    </w:r>
    <w:r w:rsidR="00FC66A4">
      <w:rPr>
        <w:noProof/>
        <w:color w:val="5B9BD5"/>
      </w:rPr>
      <w:t>1</w:t>
    </w:r>
    <w:r>
      <w:rPr>
        <w:color w:val="5B9BD5"/>
      </w:rPr>
      <w:fldChar w:fldCharType="end"/>
    </w:r>
  </w:p>
  <w:p w:rsidR="00661A05" w:rsidRDefault="000E4FAC">
    <w:pPr>
      <w:pBdr>
        <w:top w:val="nil"/>
        <w:left w:val="nil"/>
        <w:bottom w:val="nil"/>
        <w:right w:val="nil"/>
        <w:between w:val="nil"/>
      </w:pBdr>
      <w:rPr>
        <w:rFonts w:ascii="Helvetica Neue" w:eastAsia="Helvetica Neue" w:hAnsi="Helvetica Neue" w:cs="Helvetica Neue"/>
        <w:color w:val="000000"/>
        <w:sz w:val="22"/>
        <w:szCs w:val="22"/>
      </w:rPr>
    </w:pPr>
    <w:r>
      <w:rPr>
        <w:rFonts w:ascii="Comic Sans MS" w:eastAsia="Comic Sans MS" w:hAnsi="Comic Sans MS" w:cs="Comic Sans MS"/>
        <w:color w:val="000000"/>
        <w:sz w:val="28"/>
        <w:szCs w:val="28"/>
      </w:rPr>
      <w:t xml:space="preserve"> </w:t>
    </w:r>
  </w:p>
  <w:p w:rsidR="00661A05" w:rsidRDefault="00661A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A4E" w:rsidRDefault="00817A4E">
      <w:r>
        <w:separator/>
      </w:r>
    </w:p>
  </w:footnote>
  <w:footnote w:type="continuationSeparator" w:id="0">
    <w:p w:rsidR="00817A4E" w:rsidRDefault="00817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661A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0E4F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SassoonCRInfant" w:eastAsia="SassoonCRInfant" w:hAnsi="SassoonCRInfant" w:cs="SassoonCRInfant"/>
        <w:color w:val="000000"/>
        <w:sz w:val="16"/>
        <w:szCs w:val="16"/>
      </w:rPr>
    </w:pPr>
    <w:r>
      <w:rPr>
        <w:rFonts w:ascii="SassoonCRInfant" w:eastAsia="SassoonCRInfant" w:hAnsi="SassoonCRInfant" w:cs="SassoonCRInfant"/>
        <w:color w:val="000000"/>
        <w:sz w:val="16"/>
        <w:szCs w:val="16"/>
      </w:rPr>
      <w:t>Marking and Pupil Feedback Policy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A05" w:rsidRDefault="00661A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D5803"/>
    <w:multiLevelType w:val="multilevel"/>
    <w:tmpl w:val="6AC8D5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C03033B"/>
    <w:multiLevelType w:val="multilevel"/>
    <w:tmpl w:val="3A924D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A2121BC"/>
    <w:multiLevelType w:val="multilevel"/>
    <w:tmpl w:val="A2FE71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67D85"/>
    <w:multiLevelType w:val="hybridMultilevel"/>
    <w:tmpl w:val="35989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A05"/>
    <w:rsid w:val="000E4FAC"/>
    <w:rsid w:val="00217F53"/>
    <w:rsid w:val="002D6471"/>
    <w:rsid w:val="003A5C9E"/>
    <w:rsid w:val="003C6311"/>
    <w:rsid w:val="003F7053"/>
    <w:rsid w:val="00661A05"/>
    <w:rsid w:val="007222FC"/>
    <w:rsid w:val="007900AC"/>
    <w:rsid w:val="00817A4E"/>
    <w:rsid w:val="008F0366"/>
    <w:rsid w:val="009D14E0"/>
    <w:rsid w:val="00A50286"/>
    <w:rsid w:val="00D80074"/>
    <w:rsid w:val="00E66E8E"/>
    <w:rsid w:val="00E86CB6"/>
    <w:rsid w:val="00FC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E54A74-C4D5-4A35-B316-E4ABFCD5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1245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E17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71D"/>
  </w:style>
  <w:style w:type="paragraph" w:styleId="Footer">
    <w:name w:val="footer"/>
    <w:basedOn w:val="Normal"/>
    <w:link w:val="FooterChar"/>
    <w:uiPriority w:val="99"/>
    <w:unhideWhenUsed/>
    <w:rsid w:val="000E17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171D"/>
  </w:style>
  <w:style w:type="table" w:styleId="TableGrid">
    <w:name w:val="Table Grid"/>
    <w:basedOn w:val="TableNormal"/>
    <w:rsid w:val="005C692C"/>
    <w:rPr>
      <w:rFonts w:ascii="SassoonCRInfant" w:hAnsi="SassoonCRInfan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692C"/>
    <w:rPr>
      <w:szCs w:val="24"/>
    </w:rPr>
  </w:style>
  <w:style w:type="character" w:styleId="Hyperlink">
    <w:name w:val="Hyperlink"/>
    <w:basedOn w:val="DefaultParagraphFont"/>
    <w:uiPriority w:val="99"/>
    <w:unhideWhenUsed/>
    <w:rsid w:val="005C692C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E4C5C"/>
    <w:rPr>
      <w:color w:val="808080"/>
    </w:rPr>
  </w:style>
  <w:style w:type="character" w:customStyle="1" w:styleId="Heading1Char">
    <w:name w:val="Heading 1 Char"/>
    <w:basedOn w:val="DefaultParagraphFont"/>
    <w:link w:val="Heading1"/>
    <w:rsid w:val="002D1245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paragraph" w:styleId="Subtitle">
    <w:name w:val="Subtitle"/>
    <w:basedOn w:val="Normal"/>
    <w:next w:val="Normal"/>
    <w:link w:val="SubtitleChar"/>
    <w:pPr>
      <w:jc w:val="center"/>
    </w:pPr>
    <w:rPr>
      <w:rFonts w:ascii="Times New Roman" w:eastAsia="Times New Roman" w:hAnsi="Times New Roman" w:cs="Times New Roman"/>
      <w:sz w:val="36"/>
      <w:szCs w:val="36"/>
      <w:u w:val="single"/>
    </w:rPr>
  </w:style>
  <w:style w:type="character" w:customStyle="1" w:styleId="SubtitleChar">
    <w:name w:val="Subtitle Char"/>
    <w:basedOn w:val="DefaultParagraphFont"/>
    <w:link w:val="Subtitle"/>
    <w:rsid w:val="002D1245"/>
    <w:rPr>
      <w:rFonts w:ascii="Times New Roman" w:eastAsia="Times New Roman" w:hAnsi="Times New Roman" w:cs="Times New Roman"/>
      <w:sz w:val="36"/>
      <w:szCs w:val="24"/>
      <w:u w:val="single"/>
    </w:rPr>
  </w:style>
  <w:style w:type="paragraph" w:styleId="BodyText">
    <w:name w:val="Body Text"/>
    <w:basedOn w:val="Normal"/>
    <w:link w:val="BodyTextChar"/>
    <w:semiHidden/>
    <w:rsid w:val="002D1245"/>
    <w:rPr>
      <w:rFonts w:ascii="Times New Roman" w:eastAsia="Times New Roman" w:hAnsi="Times New Roman" w:cs="Times New Roman"/>
      <w:sz w:val="32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2D1245"/>
    <w:rPr>
      <w:rFonts w:ascii="Times New Roman" w:eastAsia="Times New Roman" w:hAnsi="Times New Roman" w:cs="Times New Roman"/>
      <w:sz w:val="32"/>
      <w:szCs w:val="24"/>
    </w:rPr>
  </w:style>
  <w:style w:type="table" w:customStyle="1" w:styleId="TableGrid1">
    <w:name w:val="Table Grid1"/>
    <w:basedOn w:val="TableNormal"/>
    <w:next w:val="TableGrid"/>
    <w:rsid w:val="009A3C7D"/>
    <w:rPr>
      <w:rFonts w:ascii="SassoonCRInfant" w:hAnsi="SassoonCRInfan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C2130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bdr w:val="nil"/>
    </w:rPr>
  </w:style>
  <w:style w:type="paragraph" w:styleId="ListParagraph">
    <w:name w:val="List Paragraph"/>
    <w:basedOn w:val="Normal"/>
    <w:uiPriority w:val="34"/>
    <w:qFormat/>
    <w:rsid w:val="00784E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71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BD"/>
    <w:rPr>
      <w:rFonts w:ascii="Segoe UI" w:hAnsi="Segoe UI" w:cs="Segoe UI"/>
      <w:sz w:val="18"/>
      <w:szCs w:val="18"/>
    </w:rPr>
  </w:style>
  <w:style w:type="table" w:customStyle="1" w:styleId="a">
    <w:basedOn w:val="TableNormal"/>
    <w:rPr>
      <w:rFonts w:ascii="SassoonCRInfant" w:eastAsia="SassoonCRInfant" w:hAnsi="SassoonCRInfant" w:cs="SassoonCRInfant"/>
    </w:rPr>
    <w:tblPr>
      <w:tblStyleRowBandSize w:val="1"/>
      <w:tblStyleColBandSize w:val="1"/>
    </w:tblPr>
  </w:style>
  <w:style w:type="table" w:customStyle="1" w:styleId="a0">
    <w:basedOn w:val="TableNormal"/>
    <w:rPr>
      <w:rFonts w:ascii="SassoonCRInfant" w:eastAsia="SassoonCRInfant" w:hAnsi="SassoonCRInfant" w:cs="SassoonCRInfant"/>
    </w:rPr>
    <w:tblPr>
      <w:tblStyleRowBandSize w:val="1"/>
      <w:tblStyleColBandSize w:val="1"/>
    </w:tblPr>
  </w:style>
  <w:style w:type="table" w:customStyle="1" w:styleId="a1">
    <w:basedOn w:val="TableNormal"/>
    <w:rPr>
      <w:rFonts w:ascii="SassoonCRInfant" w:eastAsia="SassoonCRInfant" w:hAnsi="SassoonCRInfant" w:cs="SassoonCRInfant"/>
    </w:rPr>
    <w:tblPr>
      <w:tblStyleRowBandSize w:val="1"/>
      <w:tblStyleColBandSize w:val="1"/>
    </w:tblPr>
  </w:style>
  <w:style w:type="table" w:customStyle="1" w:styleId="a2">
    <w:basedOn w:val="TableNormal"/>
    <w:rPr>
      <w:rFonts w:ascii="SassoonCRInfant" w:eastAsia="SassoonCRInfant" w:hAnsi="SassoonCRInfant" w:cs="SassoonCRInfant"/>
    </w:rPr>
    <w:tblPr>
      <w:tblStyleRowBandSize w:val="1"/>
      <w:tblStyleColBandSize w:val="1"/>
    </w:tblPr>
  </w:style>
  <w:style w:type="table" w:customStyle="1" w:styleId="a3">
    <w:basedOn w:val="TableNormal"/>
    <w:rPr>
      <w:rFonts w:ascii="SassoonCRInfant" w:eastAsia="SassoonCRInfant" w:hAnsi="SassoonCRInfant" w:cs="SassoonCRInfant"/>
    </w:r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5028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0113">
          <w:marLeft w:val="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832528616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378506599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2097556662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527255740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939263352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462164616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999390201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  <w:div w:id="164367829">
          <w:marLeft w:val="4560"/>
          <w:marRight w:val="4560"/>
          <w:marTop w:val="0"/>
          <w:marBottom w:val="0"/>
          <w:divBdr>
            <w:top w:val="single" w:sz="2" w:space="0" w:color="EEEEEE"/>
            <w:left w:val="single" w:sz="2" w:space="0" w:color="EEEEEE"/>
            <w:bottom w:val="single" w:sz="2" w:space="0" w:color="EEEEEE"/>
            <w:right w:val="single" w:sz="2" w:space="0" w:color="EEEEEE"/>
          </w:divBdr>
          <w:divsChild>
            <w:div w:id="73479999">
              <w:marLeft w:val="0"/>
              <w:marRight w:val="0"/>
              <w:marTop w:val="0"/>
              <w:marBottom w:val="0"/>
              <w:divBdr>
                <w:top w:val="single" w:sz="2" w:space="0" w:color="EEEEEE"/>
                <w:left w:val="single" w:sz="2" w:space="0" w:color="EEEEEE"/>
                <w:bottom w:val="single" w:sz="2" w:space="0" w:color="EEEEEE"/>
                <w:right w:val="single" w:sz="2" w:space="0" w:color="EEEEEE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mBiMIIsM43TXoO17peXAEfz5Rg==">CgMxLjAyCWguMzBqMHpsbDIIaC5namRneHM4AHIhMXZHY2xaU3JkbWhLOEZmeHh4NDFRSWtVcHQtVnR5dzRy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Verdicchio</dc:creator>
  <cp:lastModifiedBy>Shelley Middlebrook</cp:lastModifiedBy>
  <cp:revision>4</cp:revision>
  <dcterms:created xsi:type="dcterms:W3CDTF">2024-03-06T12:18:00Z</dcterms:created>
  <dcterms:modified xsi:type="dcterms:W3CDTF">2024-03-14T13:13:00Z</dcterms:modified>
</cp:coreProperties>
</file>